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064" w:rsidRDefault="003F27D0">
      <w:pPr>
        <w:rPr>
          <w:sz w:val="32"/>
          <w:szCs w:val="32"/>
          <w:lang/>
        </w:rPr>
      </w:pPr>
      <w:r>
        <w:rPr>
          <w:sz w:val="32"/>
          <w:szCs w:val="32"/>
          <w:lang/>
        </w:rPr>
        <w:t>ЧЕТВОРОУГАО</w:t>
      </w:r>
    </w:p>
    <w:p w:rsidR="003F27D0" w:rsidRDefault="003F27D0">
      <w:pPr>
        <w:rPr>
          <w:sz w:val="28"/>
          <w:szCs w:val="28"/>
          <w:lang/>
        </w:rPr>
      </w:pPr>
      <w:r>
        <w:rPr>
          <w:sz w:val="32"/>
          <w:szCs w:val="32"/>
          <w:lang/>
        </w:rPr>
        <w:t xml:space="preserve">   </w:t>
      </w:r>
      <w:r>
        <w:rPr>
          <w:sz w:val="28"/>
          <w:szCs w:val="28"/>
          <w:lang/>
        </w:rPr>
        <w:t>Четвор</w:t>
      </w:r>
      <w:r w:rsidR="00E72379">
        <w:rPr>
          <w:sz w:val="28"/>
          <w:szCs w:val="28"/>
          <w:lang/>
        </w:rPr>
        <w:t>оугао је фигура у равни ограниче</w:t>
      </w:r>
      <w:r>
        <w:rPr>
          <w:sz w:val="28"/>
          <w:szCs w:val="28"/>
          <w:lang/>
        </w:rPr>
        <w:t>на са 4 дужи.</w:t>
      </w:r>
    </w:p>
    <w:p w:rsidR="003F27D0" w:rsidRDefault="003F27D0">
      <w:pPr>
        <w:rPr>
          <w:sz w:val="28"/>
          <w:szCs w:val="28"/>
          <w:lang/>
        </w:rPr>
      </w:pPr>
      <w:r>
        <w:rPr>
          <w:sz w:val="28"/>
          <w:szCs w:val="28"/>
          <w:lang/>
        </w:rPr>
        <w:t>ЕЛЕМЕНТИ ЧЕТВОРОУГЛА СУ :</w:t>
      </w:r>
    </w:p>
    <w:p w:rsidR="00E72379" w:rsidRDefault="003F27D0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-Темена  (обележавамо их великим словима латинице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-Странице (обележавамо их малим словима латинице)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-Унутрашњи и спољашњи углови .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ЧЕТВОРОУГЛОВЕ ДЕЛИМО НА: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Паралелограме и трапезе.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ПАРАЛЕЛОГРАМИ СУ:   Квадрат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 xml:space="preserve">                                            Правоугаоник 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 xml:space="preserve">                                             Ромб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ТРАПЕЗИ СУ:  Једнакокраки трапез и правоугли трапез</w:t>
      </w:r>
    </w:p>
    <w:p w:rsidR="00E72379" w:rsidRDefault="00E72379" w:rsidP="00E72379">
      <w:pPr>
        <w:spacing w:line="240" w:lineRule="auto"/>
        <w:rPr>
          <w:sz w:val="28"/>
          <w:szCs w:val="28"/>
          <w:lang/>
        </w:rPr>
      </w:pPr>
      <w:r>
        <w:rPr>
          <w:sz w:val="28"/>
          <w:szCs w:val="28"/>
          <w:lang/>
        </w:rPr>
        <w:t>КВАДРАТ је четвороугао који има све једнаке странице и све једнаке углове.</w:t>
      </w:r>
    </w:p>
    <w:p w:rsidR="00E72379" w:rsidRDefault="00E72379" w:rsidP="00E72379">
      <w:pPr>
        <w:spacing w:line="240" w:lineRule="auto"/>
        <w:rPr>
          <w:rFonts w:eastAsiaTheme="minorEastAsia"/>
          <w:sz w:val="28"/>
          <w:szCs w:val="28"/>
          <w:lang/>
        </w:rPr>
      </w:pPr>
      <w:r>
        <w:rPr>
          <w:sz w:val="28"/>
          <w:szCs w:val="28"/>
          <w:lang/>
        </w:rPr>
        <w:t>Површина квадрата се израчунава по формули : Р= а</w:t>
      </w:r>
      <m:oMath>
        <m:r>
          <w:rPr>
            <w:rFonts w:ascii="Cambria Math" w:hAnsi="Cambria Math"/>
            <w:sz w:val="28"/>
            <w:szCs w:val="28"/>
            <w:lang/>
          </w:rPr>
          <m:t xml:space="preserve"> ∙а</m:t>
        </m:r>
      </m:oMath>
    </w:p>
    <w:p w:rsidR="00E72379" w:rsidRDefault="00E72379" w:rsidP="00E72379">
      <w:pPr>
        <w:spacing w:line="240" w:lineRule="auto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  <w:lang/>
        </w:rPr>
        <w:t xml:space="preserve">Обим квадрата се израчунава по формули  :  О= 4 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∙а</m:t>
        </m:r>
      </m:oMath>
    </w:p>
    <w:p w:rsidR="00E72379" w:rsidRDefault="00E72379" w:rsidP="00E72379">
      <w:pPr>
        <w:spacing w:line="240" w:lineRule="auto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  <w:lang/>
        </w:rPr>
        <w:t xml:space="preserve">ПРАВОУГАОНИК је четвороугао чије су наспрамне странице једнаке , сви углови једнаки </w:t>
      </w:r>
      <w:r w:rsidR="00DD6509">
        <w:rPr>
          <w:rFonts w:eastAsiaTheme="minorEastAsia"/>
          <w:sz w:val="28"/>
          <w:szCs w:val="28"/>
          <w:lang/>
        </w:rPr>
        <w:t>, дијагонале су једнаке и једна другу полове.</w:t>
      </w:r>
    </w:p>
    <w:p w:rsidR="00DD6509" w:rsidRDefault="00DD6509" w:rsidP="00E72379">
      <w:pPr>
        <w:spacing w:line="240" w:lineRule="auto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  <w:lang/>
        </w:rPr>
        <w:t xml:space="preserve">Површина правоугаоника се израчунава по формули  Р= а 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∙b</m:t>
        </m:r>
      </m:oMath>
    </w:p>
    <w:p w:rsidR="00DD6509" w:rsidRDefault="00DD6509" w:rsidP="00E72379">
      <w:pPr>
        <w:spacing w:line="240" w:lineRule="auto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  <w:lang/>
        </w:rPr>
        <w:t xml:space="preserve">Обим правоугаоника се израчунава по формули О= 2 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∙а+2∙</m:t>
        </m:r>
        <m:r>
          <w:rPr>
            <w:rFonts w:ascii="Cambria Math" w:eastAsiaTheme="minorEastAsia" w:hAnsi="Cambria Math"/>
            <w:sz w:val="28"/>
            <w:szCs w:val="28"/>
          </w:rPr>
          <m:t>b</m:t>
        </m:r>
      </m:oMath>
    </w:p>
    <w:p w:rsidR="00DD6509" w:rsidRPr="00DD6509" w:rsidRDefault="00DD6509" w:rsidP="00E72379">
      <w:pPr>
        <w:spacing w:line="240" w:lineRule="auto"/>
        <w:rPr>
          <w:rFonts w:eastAsiaTheme="minorEastAsia"/>
          <w:sz w:val="28"/>
          <w:szCs w:val="28"/>
          <w:lang/>
        </w:rPr>
      </w:pPr>
      <w:proofErr w:type="gramStart"/>
      <w:r>
        <w:rPr>
          <w:rFonts w:eastAsiaTheme="minorEastAsia"/>
          <w:sz w:val="28"/>
          <w:szCs w:val="28"/>
        </w:rPr>
        <w:t>Р</w:t>
      </w:r>
      <w:r>
        <w:rPr>
          <w:rFonts w:eastAsiaTheme="minorEastAsia"/>
          <w:sz w:val="28"/>
          <w:szCs w:val="28"/>
          <w:lang/>
        </w:rPr>
        <w:t>ОМБ</w:t>
      </w:r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је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четвороугао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који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има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једнаке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странице</w:t>
      </w:r>
      <w:proofErr w:type="spellEnd"/>
      <w:r>
        <w:rPr>
          <w:rFonts w:eastAsiaTheme="minorEastAsia"/>
          <w:sz w:val="28"/>
          <w:szCs w:val="28"/>
        </w:rPr>
        <w:t xml:space="preserve"> и </w:t>
      </w:r>
      <w:proofErr w:type="spellStart"/>
      <w:r>
        <w:rPr>
          <w:rFonts w:eastAsiaTheme="minorEastAsia"/>
          <w:sz w:val="28"/>
          <w:szCs w:val="28"/>
        </w:rPr>
        <w:t>једнаке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наспрамне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углове</w:t>
      </w:r>
      <w:proofErr w:type="spellEnd"/>
      <w:r>
        <w:rPr>
          <w:rFonts w:eastAsiaTheme="minorEastAsia"/>
          <w:sz w:val="28"/>
          <w:szCs w:val="28"/>
        </w:rPr>
        <w:t>.</w:t>
      </w:r>
      <w:proofErr w:type="gram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Дијагонале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ромба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нису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једнаке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али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једна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другу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полове</w:t>
      </w:r>
      <w:proofErr w:type="spellEnd"/>
      <w:r>
        <w:rPr>
          <w:rFonts w:eastAsiaTheme="minorEastAsia"/>
          <w:sz w:val="28"/>
          <w:szCs w:val="28"/>
        </w:rPr>
        <w:t xml:space="preserve"> и </w:t>
      </w:r>
      <w:proofErr w:type="spellStart"/>
      <w:r>
        <w:rPr>
          <w:rFonts w:eastAsiaTheme="minorEastAsia"/>
          <w:sz w:val="28"/>
          <w:szCs w:val="28"/>
        </w:rPr>
        <w:t>секу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се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под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правим</w:t>
      </w:r>
      <w:proofErr w:type="spellEnd"/>
      <w:r>
        <w:rPr>
          <w:rFonts w:eastAsiaTheme="minorEastAsia"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/>
            <w:sz w:val="28"/>
            <w:szCs w:val="28"/>
          </w:rPr>
          <m:t>∙</m:t>
        </m:r>
      </m:oMath>
      <w:r>
        <w:rPr>
          <w:rFonts w:eastAsiaTheme="minorEastAsia"/>
          <w:sz w:val="28"/>
          <w:szCs w:val="28"/>
          <w:lang/>
        </w:rPr>
        <w:t xml:space="preserve">Површина ромба се израчунава по формули Р= а 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∙</m:t>
        </m:r>
      </m:oMath>
      <w:r>
        <w:rPr>
          <w:rFonts w:eastAsiaTheme="minorEastAsia"/>
          <w:sz w:val="28"/>
          <w:szCs w:val="28"/>
          <w:lang/>
        </w:rPr>
        <w:t xml:space="preserve"> </w:t>
      </w:r>
      <w:proofErr w:type="gramStart"/>
      <w:r>
        <w:rPr>
          <w:rFonts w:eastAsiaTheme="minorEastAsia"/>
          <w:sz w:val="28"/>
          <w:szCs w:val="28"/>
          <w:lang/>
        </w:rPr>
        <w:t>h  (</w:t>
      </w:r>
      <w:proofErr w:type="gramEnd"/>
      <w:r>
        <w:rPr>
          <w:rFonts w:eastAsiaTheme="minorEastAsia"/>
          <w:sz w:val="28"/>
          <w:szCs w:val="28"/>
          <w:lang/>
        </w:rPr>
        <w:t xml:space="preserve"> h је висина ромба)</w:t>
      </w:r>
    </w:p>
    <w:p w:rsidR="00DD6509" w:rsidRDefault="00DD6509" w:rsidP="00E72379">
      <w:pPr>
        <w:spacing w:line="240" w:lineRule="auto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  <w:lang/>
        </w:rPr>
        <w:t xml:space="preserve">Обим ромба се израчунава по формули О= 4 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∙а</m:t>
        </m:r>
      </m:oMath>
      <w:r>
        <w:rPr>
          <w:rFonts w:eastAsiaTheme="minorEastAsia"/>
          <w:sz w:val="28"/>
          <w:szCs w:val="28"/>
          <w:lang/>
        </w:rPr>
        <w:t xml:space="preserve"> .</w:t>
      </w:r>
    </w:p>
    <w:p w:rsidR="003F27D0" w:rsidRDefault="003F27D0" w:rsidP="00DD6509">
      <w:pPr>
        <w:rPr>
          <w:sz w:val="28"/>
          <w:szCs w:val="28"/>
          <w:lang/>
        </w:rPr>
      </w:pPr>
    </w:p>
    <w:p w:rsidR="003F27D0" w:rsidRDefault="00DD6509" w:rsidP="003F27D0">
      <w:pPr>
        <w:jc w:val="both"/>
        <w:rPr>
          <w:sz w:val="28"/>
          <w:szCs w:val="28"/>
          <w:lang/>
        </w:rPr>
      </w:pPr>
      <w:r>
        <w:rPr>
          <w:sz w:val="28"/>
          <w:szCs w:val="28"/>
          <w:lang/>
        </w:rPr>
        <w:lastRenderedPageBreak/>
        <w:t>ТРАПЕЗ је</w:t>
      </w:r>
      <w:r w:rsidR="002B5B4E">
        <w:rPr>
          <w:sz w:val="28"/>
          <w:szCs w:val="28"/>
          <w:lang/>
        </w:rPr>
        <w:t xml:space="preserve"> четвороугао који има један пар паралелних страница које се зову основице трапеза. Друге две странице се зову краци трапеза. Ако су краци трапеза једнаки он се зове ЈЕДНАКОКРАКИ ТРАПЕЗ а ако трапез има један угао прав зовемо га ПРАВОУГЛИ ТРАПЕЗ.</w:t>
      </w:r>
    </w:p>
    <w:p w:rsidR="002B5B4E" w:rsidRDefault="002B5B4E" w:rsidP="003F27D0">
      <w:pPr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  <w:lang/>
        </w:rPr>
        <w:t xml:space="preserve">Површина трапеза се рачуна по формули Р=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/>
              </w:rPr>
              <m:t>a+b</m:t>
            </m:r>
          </m:num>
          <m:den>
            <m:r>
              <w:rPr>
                <w:rFonts w:ascii="Cambria Math" w:hAnsi="Cambria Math"/>
                <w:sz w:val="28"/>
                <w:szCs w:val="28"/>
                <w:lang/>
              </w:rPr>
              <m:t>2</m:t>
            </m:r>
          </m:den>
        </m:f>
      </m:oMath>
      <w:r>
        <w:rPr>
          <w:rFonts w:eastAsiaTheme="minorEastAsia"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/>
            <w:sz w:val="28"/>
            <w:szCs w:val="28"/>
          </w:rPr>
          <m:t>∙h</m:t>
        </m:r>
      </m:oMath>
    </w:p>
    <w:p w:rsidR="002B5B4E" w:rsidRDefault="002B5B4E" w:rsidP="003F27D0">
      <w:pPr>
        <w:jc w:val="both"/>
        <w:rPr>
          <w:rFonts w:eastAsiaTheme="minorEastAsia"/>
          <w:sz w:val="28"/>
          <w:szCs w:val="28"/>
        </w:rPr>
      </w:pPr>
      <w:proofErr w:type="spellStart"/>
      <w:r>
        <w:rPr>
          <w:rFonts w:eastAsiaTheme="minorEastAsia"/>
          <w:sz w:val="28"/>
          <w:szCs w:val="28"/>
        </w:rPr>
        <w:t>Oбим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трапеза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се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рачуна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по</w:t>
      </w:r>
      <w:proofErr w:type="spellEnd"/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формули</w:t>
      </w:r>
      <w:proofErr w:type="spellEnd"/>
      <w:r>
        <w:rPr>
          <w:rFonts w:eastAsiaTheme="minorEastAsia"/>
          <w:sz w:val="28"/>
          <w:szCs w:val="28"/>
        </w:rPr>
        <w:t xml:space="preserve"> О=</w:t>
      </w:r>
      <w:proofErr w:type="spellStart"/>
      <w:r>
        <w:rPr>
          <w:rFonts w:eastAsiaTheme="minorEastAsia"/>
          <w:sz w:val="28"/>
          <w:szCs w:val="28"/>
        </w:rPr>
        <w:t>a+b+c+d</w:t>
      </w:r>
      <w:proofErr w:type="spellEnd"/>
    </w:p>
    <w:p w:rsidR="002B5B4E" w:rsidRDefault="002B5B4E" w:rsidP="003F27D0">
      <w:pPr>
        <w:jc w:val="both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</w:rPr>
        <w:t xml:space="preserve">ВАЖНО ЈЕ ЗНАТИ И </w:t>
      </w:r>
      <w:proofErr w:type="gramStart"/>
      <w:r>
        <w:rPr>
          <w:rFonts w:eastAsiaTheme="minorEastAsia"/>
          <w:sz w:val="28"/>
          <w:szCs w:val="28"/>
        </w:rPr>
        <w:t>ОВО !</w:t>
      </w:r>
      <w:proofErr w:type="gramEnd"/>
    </w:p>
    <w:p w:rsidR="00122E7A" w:rsidRDefault="00122E7A" w:rsidP="003F27D0">
      <w:pPr>
        <w:jc w:val="both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  <w:lang/>
        </w:rPr>
        <w:t>ЗБИР УНУТРАШЊИХ УГЛОВА СВАКОГ ЧЕТВОРОУГЛА ИЗНОСИ 360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°</m:t>
        </m:r>
      </m:oMath>
    </w:p>
    <w:p w:rsidR="00122E7A" w:rsidRDefault="00122E7A" w:rsidP="003F27D0">
      <w:pPr>
        <w:jc w:val="both"/>
        <w:rPr>
          <w:rFonts w:eastAsiaTheme="minorEastAsia"/>
          <w:sz w:val="28"/>
          <w:szCs w:val="28"/>
          <w:lang/>
        </w:rPr>
      </w:pPr>
      <w:r>
        <w:rPr>
          <w:rFonts w:eastAsiaTheme="minorEastAsia"/>
          <w:sz w:val="28"/>
          <w:szCs w:val="28"/>
          <w:lang/>
        </w:rPr>
        <w:t>ЗБИР СПОЉАШЊИХ УГЛОВА СВАКОГ ЧЕТВОРОУГЛА ИЗНОСИ 360</w:t>
      </w:r>
      <m:oMath>
        <m:r>
          <w:rPr>
            <w:rFonts w:ascii="Cambria Math" w:eastAsiaTheme="minorEastAsia" w:hAnsi="Cambria Math"/>
            <w:sz w:val="28"/>
            <w:szCs w:val="28"/>
            <w:lang/>
          </w:rPr>
          <m:t>°</m:t>
        </m:r>
      </m:oMath>
      <w:r>
        <w:rPr>
          <w:rFonts w:eastAsiaTheme="minorEastAsia"/>
          <w:sz w:val="28"/>
          <w:szCs w:val="28"/>
          <w:lang/>
        </w:rPr>
        <w:t xml:space="preserve"> </w:t>
      </w:r>
    </w:p>
    <w:p w:rsidR="00122E7A" w:rsidRDefault="00122E7A" w:rsidP="003F27D0">
      <w:pPr>
        <w:jc w:val="both"/>
        <w:rPr>
          <w:rFonts w:eastAsiaTheme="minorEastAsia"/>
          <w:sz w:val="28"/>
          <w:szCs w:val="28"/>
          <w:lang/>
        </w:rPr>
      </w:pPr>
    </w:p>
    <w:p w:rsidR="00122E7A" w:rsidRDefault="00122E7A" w:rsidP="003F27D0">
      <w:pPr>
        <w:jc w:val="both"/>
        <w:rPr>
          <w:rFonts w:eastAsiaTheme="minorEastAsia"/>
          <w:sz w:val="28"/>
          <w:szCs w:val="28"/>
          <w:lang/>
        </w:rPr>
      </w:pPr>
    </w:p>
    <w:p w:rsidR="00122E7A" w:rsidRDefault="00122E7A" w:rsidP="003F27D0">
      <w:pPr>
        <w:jc w:val="both"/>
        <w:rPr>
          <w:rFonts w:eastAsiaTheme="minorEastAsia"/>
          <w:sz w:val="28"/>
          <w:szCs w:val="28"/>
          <w:lang/>
        </w:rPr>
      </w:pPr>
      <w:r>
        <w:rPr>
          <w:i/>
          <w:noProof/>
          <w:sz w:val="28"/>
          <w:szCs w:val="28"/>
        </w:rPr>
        <w:drawing>
          <wp:inline distT="0" distB="0" distL="0" distR="0">
            <wp:extent cx="5937680" cy="3162300"/>
            <wp:effectExtent l="19050" t="0" r="5920" b="0"/>
            <wp:docPr id="2" name="Picture 0" descr="цетвороугао 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цетвороугао 11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65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2E7A" w:rsidRDefault="00122E7A" w:rsidP="003F27D0">
      <w:pPr>
        <w:jc w:val="both"/>
        <w:rPr>
          <w:rFonts w:eastAsiaTheme="minorEastAsia"/>
          <w:sz w:val="28"/>
          <w:szCs w:val="28"/>
          <w:lang/>
        </w:rPr>
      </w:pPr>
    </w:p>
    <w:p w:rsidR="00122E7A" w:rsidRPr="00122E7A" w:rsidRDefault="00122E7A" w:rsidP="003F27D0">
      <w:pPr>
        <w:jc w:val="both"/>
        <w:rPr>
          <w:i/>
          <w:sz w:val="28"/>
          <w:szCs w:val="28"/>
          <w:lang/>
        </w:rPr>
      </w:pPr>
    </w:p>
    <w:sectPr w:rsidR="00122E7A" w:rsidRPr="00122E7A" w:rsidSect="00C723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E0F22"/>
    <w:multiLevelType w:val="hybridMultilevel"/>
    <w:tmpl w:val="7AE078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E834F9"/>
    <w:multiLevelType w:val="hybridMultilevel"/>
    <w:tmpl w:val="F1B083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F27D0"/>
    <w:rsid w:val="00122E7A"/>
    <w:rsid w:val="002B5B4E"/>
    <w:rsid w:val="003F27D0"/>
    <w:rsid w:val="00AA27FE"/>
    <w:rsid w:val="00BB0128"/>
    <w:rsid w:val="00C7234F"/>
    <w:rsid w:val="00DD6509"/>
    <w:rsid w:val="00DF0F76"/>
    <w:rsid w:val="00E72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3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237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E7237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23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23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</cp:revision>
  <dcterms:created xsi:type="dcterms:W3CDTF">2021-04-06T21:05:00Z</dcterms:created>
  <dcterms:modified xsi:type="dcterms:W3CDTF">2021-04-06T21:59:00Z</dcterms:modified>
</cp:coreProperties>
</file>